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83" w:rsidRDefault="00306DC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341383" w:rsidRDefault="0034138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341383" w:rsidRDefault="00306DC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ՀԱՅԱՍՏԱՆԻ ՀԱՆՐԱՊԵՏՈՒԹՅԱՆ</w:t>
      </w:r>
    </w:p>
    <w:p w:rsidR="00341383" w:rsidRDefault="00306DC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ՕՐԵՆՔԸ </w:t>
      </w:r>
    </w:p>
    <w:p w:rsidR="00341383" w:rsidRDefault="0034138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1"/>
          <w:szCs w:val="21"/>
        </w:rPr>
      </w:pPr>
    </w:p>
    <w:p w:rsidR="00341383" w:rsidRDefault="00306DC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«ՔԱՂԱՔԱՑԻԱԿԱՆ</w:t>
      </w:r>
      <w:r>
        <w:rPr>
          <w:b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sz w:val="24"/>
          <w:szCs w:val="24"/>
        </w:rPr>
        <w:t>ԾԱՌԱՅՈՒԹՅԱՆ</w:t>
      </w:r>
      <w:r>
        <w:rPr>
          <w:b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ՄԱՍԻՆ»</w:t>
      </w:r>
      <w:r>
        <w:rPr>
          <w:b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>
        <w:rPr>
          <w:b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ԼՐԱՑՈՒՄՆԵՐ ԵՎ ՓՈՓՈԽՈՒԹՅՈՒՆ ԿԱՏԱՐԵԼՈՒ</w:t>
      </w:r>
      <w:r>
        <w:rPr>
          <w:b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ՄԱՍԻՆ»</w:t>
      </w:r>
    </w:p>
    <w:p w:rsidR="00341383" w:rsidRDefault="00306DC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b/>
          <w:sz w:val="24"/>
          <w:szCs w:val="24"/>
        </w:rPr>
        <w:t> </w:t>
      </w:r>
    </w:p>
    <w:p w:rsidR="00341383" w:rsidRDefault="00306D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«Քաղաքացիական</w:t>
      </w:r>
      <w:r>
        <w:rPr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մասին» 2018 թվականի մարտի 23-ի ՀՕ-205-Ն օրենքի (այսուհետ՝ Օրենք) 19-րդ հոդվածը լրացնել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հետևյալ բովանդակությամբ 15-րդ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մասով.</w:t>
      </w:r>
    </w:p>
    <w:p w:rsidR="00341383" w:rsidRDefault="00306D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«15. Օրենքով կարող է նախատեսվել քաղաքացիական ծառայողի պարտադիր վերապատրաստում անցնելու պարտականություն:»:</w:t>
      </w:r>
    </w:p>
    <w:p w:rsidR="00341383" w:rsidRDefault="0034138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341383" w:rsidRDefault="00306DCE">
      <w:pPr>
        <w:spacing w:after="0" w:line="360" w:lineRule="auto"/>
        <w:ind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Oրենքի 24-րդ հոդվածի 3-րդ մասի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«մասի 2-6-րդ կետերով» բառերը փոխարինել </w:t>
      </w:r>
      <w:r>
        <w:rPr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«մասի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6.1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-ին կետերով» բառերով։</w:t>
      </w:r>
    </w:p>
    <w:p w:rsidR="00341383" w:rsidRDefault="00341383">
      <w:pPr>
        <w:spacing w:after="0" w:line="360" w:lineRule="auto"/>
        <w:ind w:firstLine="851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341383" w:rsidRDefault="00306DCE">
      <w:pPr>
        <w:spacing w:after="0" w:line="360" w:lineRule="auto"/>
        <w:ind w:firstLine="851"/>
        <w:jc w:val="both"/>
        <w:rPr>
          <w:rFonts w:ascii="Merriweather" w:eastAsia="Merriweather" w:hAnsi="Merriweather" w:cs="Merriweather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Oրենքի 37-րդ հոդվածի 1-ին մասը լրացնել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հետևյալ բովանդակությամբ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6.1-ին կետով.</w:t>
      </w:r>
      <w:r>
        <w:rPr>
          <w:sz w:val="24"/>
          <w:szCs w:val="24"/>
        </w:rPr>
        <w:t> </w:t>
      </w:r>
    </w:p>
    <w:p w:rsidR="00341383" w:rsidRDefault="00306DCE">
      <w:pPr>
        <w:spacing w:after="0" w:line="360" w:lineRule="auto"/>
        <w:ind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6.1</w:t>
      </w:r>
      <w:r w:rsidR="007672A4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7672A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en-US"/>
        </w:rPr>
        <w:t>ս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ույն օրենքի 19-րդ հոդվածի 15-րդ մասով սահմանված վերապատրաստումը չանցնելը</w:t>
      </w:r>
      <w:r w:rsidR="007672A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en-US"/>
        </w:rPr>
        <w:t>.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»:</w:t>
      </w:r>
    </w:p>
    <w:p w:rsidR="00341383" w:rsidRDefault="00341383">
      <w:pPr>
        <w:spacing w:after="0" w:line="360" w:lineRule="auto"/>
        <w:ind w:firstLine="851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341383" w:rsidRDefault="00306DCE">
      <w:pPr>
        <w:spacing w:after="0" w:line="360" w:lineRule="auto"/>
        <w:ind w:firstLine="851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sz w:val="24"/>
          <w:szCs w:val="24"/>
        </w:rPr>
        <w:t>Սույն օրենքը ուժի մեջ է մտնում պաշտոնական հրապարակման օրվան հաջորդող տասներորդ օրը:</w:t>
      </w:r>
    </w:p>
    <w:sectPr w:rsidR="00341383" w:rsidSect="00F21C0C">
      <w:pgSz w:w="12240" w:h="15840"/>
      <w:pgMar w:top="956" w:right="1440" w:bottom="426" w:left="1440" w:header="426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CFB" w:rsidRDefault="00DD5CFB" w:rsidP="00F21C0C">
      <w:pPr>
        <w:spacing w:after="0" w:line="240" w:lineRule="auto"/>
      </w:pPr>
      <w:r>
        <w:separator/>
      </w:r>
    </w:p>
  </w:endnote>
  <w:endnote w:type="continuationSeparator" w:id="0">
    <w:p w:rsidR="00DD5CFB" w:rsidRDefault="00DD5CFB" w:rsidP="00F21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CFB" w:rsidRDefault="00DD5CFB" w:rsidP="00F21C0C">
      <w:pPr>
        <w:spacing w:after="0" w:line="240" w:lineRule="auto"/>
      </w:pPr>
      <w:r>
        <w:separator/>
      </w:r>
    </w:p>
  </w:footnote>
  <w:footnote w:type="continuationSeparator" w:id="0">
    <w:p w:rsidR="00DD5CFB" w:rsidRDefault="00DD5CFB" w:rsidP="00F21C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383"/>
    <w:rsid w:val="00306DCE"/>
    <w:rsid w:val="00341383"/>
    <w:rsid w:val="007672A4"/>
    <w:rsid w:val="007C526F"/>
    <w:rsid w:val="00AB4928"/>
    <w:rsid w:val="00DD5CFB"/>
    <w:rsid w:val="00F21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F39"/>
  </w:style>
  <w:style w:type="paragraph" w:styleId="Heading1">
    <w:name w:val="heading 1"/>
    <w:basedOn w:val="normal0"/>
    <w:next w:val="normal0"/>
    <w:rsid w:val="0034138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34138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34138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34138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34138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34138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41383"/>
  </w:style>
  <w:style w:type="paragraph" w:styleId="Title">
    <w:name w:val="Title"/>
    <w:basedOn w:val="normal0"/>
    <w:next w:val="normal0"/>
    <w:rsid w:val="00341383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180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rsid w:val="0034138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C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21C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1C0C"/>
  </w:style>
  <w:style w:type="paragraph" w:styleId="Footer">
    <w:name w:val="footer"/>
    <w:basedOn w:val="Normal"/>
    <w:link w:val="FooterChar"/>
    <w:uiPriority w:val="99"/>
    <w:semiHidden/>
    <w:unhideWhenUsed/>
    <w:rsid w:val="00F21C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1C0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lKv0/mStZvbq0WD/Yp7qi5A1aw==">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3</cp:revision>
  <dcterms:created xsi:type="dcterms:W3CDTF">2022-11-14T06:36:00Z</dcterms:created>
  <dcterms:modified xsi:type="dcterms:W3CDTF">2022-11-14T06:40:00Z</dcterms:modified>
</cp:coreProperties>
</file>